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1527376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6D393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Zápis ze zasedání komise </w:t>
      </w:r>
      <w:proofErr w:type="spellStart"/>
      <w:r w:rsidRPr="006D393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MuralArtUM</w:t>
      </w:r>
      <w:proofErr w:type="spellEnd"/>
      <w:r w:rsidRPr="006D393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2020 </w:t>
      </w:r>
      <w:r w:rsidR="006D3939" w:rsidRPr="006D393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– 1. výzva</w:t>
      </w:r>
    </w:p>
    <w:p w14:paraId="00000002" w14:textId="77777777" w:rsidR="00B872F4" w:rsidRPr="006D3939" w:rsidRDefault="00B872F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03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D3939">
        <w:rPr>
          <w:rFonts w:asciiTheme="majorHAnsi" w:eastAsia="Times New Roman" w:hAnsiTheme="majorHAnsi" w:cstheme="majorHAnsi"/>
          <w:color w:val="000000"/>
          <w:sz w:val="24"/>
          <w:szCs w:val="24"/>
        </w:rPr>
        <w:t>1. 10. 2020, Dům U Kamenného zvonu</w:t>
      </w:r>
    </w:p>
    <w:p w14:paraId="00000004" w14:textId="77777777" w:rsidR="00B872F4" w:rsidRPr="006D3939" w:rsidRDefault="00B872F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05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ajorHAnsi" w:hAnsiTheme="majorHAnsi" w:cstheme="majorHAnsi"/>
          <w:color w:val="000000"/>
          <w:sz w:val="24"/>
          <w:szCs w:val="24"/>
          <w:u w:val="single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  <w:u w:val="single"/>
        </w:rPr>
        <w:t>Přítomni:</w:t>
      </w:r>
    </w:p>
    <w:p w14:paraId="00000006" w14:textId="77777777" w:rsidR="00B872F4" w:rsidRPr="006D3939" w:rsidRDefault="006A2445" w:rsidP="006D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Nezávislá část komise: </w:t>
      </w:r>
      <w:r w:rsidRPr="006D3939">
        <w:rPr>
          <w:rFonts w:asciiTheme="majorHAnsi" w:hAnsiTheme="majorHAnsi" w:cstheme="majorHAnsi"/>
          <w:sz w:val="24"/>
          <w:szCs w:val="24"/>
        </w:rPr>
        <w:t xml:space="preserve">Mgr. et Mgr.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Radek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Wohlmuth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, Matěj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Vlašánek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6D3939">
        <w:rPr>
          <w:rFonts w:asciiTheme="majorHAnsi" w:hAnsiTheme="majorHAnsi" w:cstheme="majorHAnsi"/>
          <w:sz w:val="24"/>
          <w:szCs w:val="24"/>
        </w:rPr>
        <w:t xml:space="preserve">Mgr. Zuzana Štefková, Ph.D.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(online),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MgA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>. Anna Švarc</w:t>
      </w:r>
    </w:p>
    <w:p w14:paraId="00000007" w14:textId="77777777" w:rsidR="00B872F4" w:rsidRPr="006D3939" w:rsidRDefault="006A2445" w:rsidP="006D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Závislá část komise za zadavatele: Mgr. Marie Foltýnová Ph.D., Bc. Anna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Gümplová</w:t>
      </w:r>
      <w:proofErr w:type="spellEnd"/>
    </w:p>
    <w:p w14:paraId="00000008" w14:textId="77777777" w:rsidR="00B872F4" w:rsidRPr="006D3939" w:rsidRDefault="006A2445" w:rsidP="006D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Závislý člen pro lokalitu Bořislavka – Ing. arch. Miroslav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Mrozcek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MgA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>. Petr Prokop (online)</w:t>
      </w:r>
    </w:p>
    <w:p w14:paraId="00000009" w14:textId="77777777" w:rsidR="00B872F4" w:rsidRPr="006D3939" w:rsidRDefault="006A2445" w:rsidP="006D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Závislý člen pro lokalitu Vltavská – Ing. arch. Tomáš Richtr (online)</w:t>
      </w:r>
    </w:p>
    <w:p w14:paraId="0000000A" w14:textId="77777777" w:rsidR="00B872F4" w:rsidRPr="006D3939" w:rsidRDefault="006A2445" w:rsidP="006D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Závislý čle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n pro lokalitu Nové Butovice – </w:t>
      </w:r>
      <w:r w:rsidRPr="006D3939">
        <w:rPr>
          <w:rFonts w:asciiTheme="majorHAnsi" w:hAnsiTheme="majorHAnsi" w:cstheme="majorHAnsi"/>
          <w:sz w:val="24"/>
          <w:szCs w:val="24"/>
        </w:rPr>
        <w:t>Ing</w:t>
      </w:r>
      <w:r w:rsidRPr="006D3939">
        <w:rPr>
          <w:rFonts w:asciiTheme="majorHAnsi" w:hAnsiTheme="majorHAnsi" w:cstheme="majorHAnsi"/>
          <w:i/>
          <w:sz w:val="24"/>
          <w:szCs w:val="24"/>
        </w:rPr>
        <w:t>. arch.</w:t>
      </w:r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Petr Šafránek (online)</w:t>
      </w:r>
    </w:p>
    <w:p w14:paraId="0000000B" w14:textId="77777777" w:rsidR="00B872F4" w:rsidRPr="006D3939" w:rsidRDefault="006A2445" w:rsidP="006D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Závislá členka pro lokalitu Černý most - PhDr. Zuzana Jelenová (online)</w:t>
      </w:r>
    </w:p>
    <w:p w14:paraId="0000000C" w14:textId="77777777" w:rsidR="00B872F4" w:rsidRPr="006D3939" w:rsidRDefault="006A2445" w:rsidP="006D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D3939">
        <w:rPr>
          <w:rFonts w:asciiTheme="majorHAnsi" w:hAnsiTheme="majorHAnsi" w:cstheme="majorHAnsi"/>
          <w:sz w:val="24"/>
          <w:szCs w:val="24"/>
          <w:u w:val="single"/>
        </w:rPr>
        <w:t>Nepřítomni:</w:t>
      </w:r>
    </w:p>
    <w:p w14:paraId="3C915565" w14:textId="2E85D2E4" w:rsidR="000D3799" w:rsidRPr="006D3939" w:rsidRDefault="006A2445" w:rsidP="006D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Závislá členka pro lokalitu Černý most - </w:t>
      </w:r>
      <w:proofErr w:type="spellStart"/>
      <w:proofErr w:type="gramStart"/>
      <w:r w:rsidRPr="006D3939">
        <w:rPr>
          <w:rFonts w:asciiTheme="majorHAnsi" w:hAnsiTheme="majorHAnsi" w:cstheme="majorHAnsi"/>
          <w:sz w:val="24"/>
          <w:szCs w:val="24"/>
        </w:rPr>
        <w:t>Ing.arch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6D3939">
        <w:rPr>
          <w:rFonts w:asciiTheme="majorHAnsi" w:hAnsiTheme="majorHAnsi" w:cstheme="majorHAnsi"/>
          <w:sz w:val="24"/>
          <w:szCs w:val="24"/>
        </w:rPr>
        <w:t xml:space="preserve"> Alena Martínková</w:t>
      </w:r>
    </w:p>
    <w:p w14:paraId="6C0DA887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FED41F3" w14:textId="304C44A7" w:rsidR="006D3939" w:rsidRPr="006D3939" w:rsidRDefault="006D3939" w:rsidP="006D3939">
      <w:pPr>
        <w:spacing w:before="2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D3939">
        <w:rPr>
          <w:rFonts w:asciiTheme="majorHAnsi" w:hAnsiTheme="majorHAnsi" w:cstheme="majorHAnsi"/>
          <w:b/>
          <w:sz w:val="24"/>
          <w:szCs w:val="24"/>
        </w:rPr>
        <w:t>Po</w:t>
      </w:r>
      <w:r w:rsidRPr="006D3939">
        <w:rPr>
          <w:rFonts w:asciiTheme="majorHAnsi" w:hAnsiTheme="majorHAnsi" w:cstheme="majorHAnsi"/>
          <w:b/>
          <w:sz w:val="24"/>
          <w:szCs w:val="24"/>
        </w:rPr>
        <w:t>pis po</w:t>
      </w:r>
      <w:r w:rsidRPr="006D3939">
        <w:rPr>
          <w:rFonts w:asciiTheme="majorHAnsi" w:hAnsiTheme="majorHAnsi" w:cstheme="majorHAnsi"/>
          <w:b/>
          <w:sz w:val="24"/>
          <w:szCs w:val="24"/>
        </w:rPr>
        <w:t>stup</w:t>
      </w:r>
      <w:r w:rsidRPr="006D3939">
        <w:rPr>
          <w:rFonts w:asciiTheme="majorHAnsi" w:hAnsiTheme="majorHAnsi" w:cstheme="majorHAnsi"/>
          <w:b/>
          <w:sz w:val="24"/>
          <w:szCs w:val="24"/>
        </w:rPr>
        <w:t>u</w:t>
      </w:r>
      <w:r w:rsidRPr="006D3939">
        <w:rPr>
          <w:rFonts w:asciiTheme="majorHAnsi" w:hAnsiTheme="majorHAnsi" w:cstheme="majorHAnsi"/>
          <w:b/>
          <w:sz w:val="24"/>
          <w:szCs w:val="24"/>
        </w:rPr>
        <w:t xml:space="preserve"> hodnocení komise, kritéria výběru: </w:t>
      </w:r>
    </w:p>
    <w:p w14:paraId="53660490" w14:textId="77777777" w:rsidR="006D3939" w:rsidRPr="006D3939" w:rsidRDefault="006D3939" w:rsidP="006D3939">
      <w:pPr>
        <w:spacing w:before="24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29E98B3" w14:textId="4C0246A1" w:rsidR="006D3939" w:rsidRPr="006D3939" w:rsidRDefault="006D3939" w:rsidP="006D3939">
      <w:pPr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Otevřené výzvy na podání návrhu uměleckého díla na některou z vybraných lokalit se zúčastnilo </w:t>
      </w:r>
      <w:r w:rsidR="000D3799">
        <w:rPr>
          <w:rFonts w:asciiTheme="majorHAnsi" w:hAnsiTheme="majorHAnsi" w:cstheme="majorHAnsi"/>
          <w:sz w:val="24"/>
          <w:szCs w:val="24"/>
        </w:rPr>
        <w:t xml:space="preserve">celkem </w:t>
      </w:r>
      <w:r w:rsidR="000D3799">
        <w:rPr>
          <w:rFonts w:asciiTheme="majorHAnsi" w:hAnsiTheme="majorHAnsi" w:cstheme="majorHAnsi"/>
          <w:sz w:val="24"/>
          <w:szCs w:val="24"/>
        </w:rPr>
        <w:t>uměleckých uskupení</w:t>
      </w:r>
      <w:r w:rsidR="000D3799">
        <w:rPr>
          <w:rFonts w:asciiTheme="majorHAnsi" w:hAnsiTheme="majorHAnsi" w:cstheme="majorHAnsi"/>
          <w:sz w:val="24"/>
          <w:szCs w:val="24"/>
        </w:rPr>
        <w:t xml:space="preserve"> či 70 umělců, kteří</w:t>
      </w:r>
      <w:r w:rsidRPr="006D3939">
        <w:rPr>
          <w:rFonts w:asciiTheme="majorHAnsi" w:hAnsiTheme="majorHAnsi" w:cstheme="majorHAnsi"/>
          <w:sz w:val="24"/>
          <w:szCs w:val="24"/>
        </w:rPr>
        <w:t xml:space="preserve"> dohromady zaslali organizátorům 116 </w:t>
      </w:r>
      <w:r w:rsidRPr="006D3939">
        <w:rPr>
          <w:rFonts w:asciiTheme="majorHAnsi" w:hAnsiTheme="majorHAnsi" w:cstheme="majorHAnsi"/>
          <w:sz w:val="24"/>
          <w:szCs w:val="24"/>
        </w:rPr>
        <w:t>platných návrhů:</w:t>
      </w:r>
    </w:p>
    <w:p w14:paraId="60B32857" w14:textId="77777777" w:rsidR="006D3939" w:rsidRPr="006D3939" w:rsidRDefault="006D3939" w:rsidP="000D3799">
      <w:pPr>
        <w:rPr>
          <w:rFonts w:asciiTheme="majorHAnsi" w:hAnsiTheme="majorHAnsi" w:cstheme="majorHAnsi"/>
          <w:sz w:val="24"/>
          <w:szCs w:val="24"/>
        </w:rPr>
      </w:pPr>
    </w:p>
    <w:p w14:paraId="38D4E539" w14:textId="77777777" w:rsidR="006D3939" w:rsidRPr="006D3939" w:rsidRDefault="006D3939" w:rsidP="000D3799">
      <w:pPr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Bořislavka – 30 přihlášených návrhů</w:t>
      </w:r>
    </w:p>
    <w:p w14:paraId="5A6A8150" w14:textId="77777777" w:rsidR="006D3939" w:rsidRPr="006D3939" w:rsidRDefault="006D3939" w:rsidP="000D3799">
      <w:pPr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Nové Butovice – 29 přihlášených návrhů</w:t>
      </w:r>
    </w:p>
    <w:p w14:paraId="42EFD073" w14:textId="1988005E" w:rsidR="006D3939" w:rsidRPr="006D3939" w:rsidRDefault="006D3939" w:rsidP="000D3799">
      <w:pPr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Černý most – 14 přihlášen</w:t>
      </w:r>
      <w:r w:rsidR="000D3799">
        <w:rPr>
          <w:rFonts w:asciiTheme="majorHAnsi" w:hAnsiTheme="majorHAnsi" w:cstheme="majorHAnsi"/>
          <w:sz w:val="24"/>
          <w:szCs w:val="24"/>
        </w:rPr>
        <w:t>ých návrhů</w:t>
      </w:r>
    </w:p>
    <w:p w14:paraId="051CA552" w14:textId="713AA803" w:rsidR="006D3939" w:rsidRPr="006D3939" w:rsidRDefault="006D3939" w:rsidP="000D3799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6D3939">
        <w:rPr>
          <w:rFonts w:asciiTheme="majorHAnsi" w:hAnsiTheme="majorHAnsi" w:cstheme="majorHAnsi"/>
          <w:sz w:val="24"/>
          <w:szCs w:val="24"/>
        </w:rPr>
        <w:t>Spořilov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– 22 přihlášen</w:t>
      </w:r>
      <w:r w:rsidRPr="006D3939">
        <w:rPr>
          <w:rFonts w:asciiTheme="majorHAnsi" w:hAnsiTheme="majorHAnsi" w:cstheme="majorHAnsi"/>
          <w:sz w:val="24"/>
          <w:szCs w:val="24"/>
        </w:rPr>
        <w:t>é návrhy</w:t>
      </w:r>
    </w:p>
    <w:p w14:paraId="36FEF097" w14:textId="2546A59A" w:rsidR="006D3939" w:rsidRPr="006D3939" w:rsidRDefault="006D3939" w:rsidP="000D3799">
      <w:pPr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Vltavská – 21 přihlášený</w:t>
      </w:r>
      <w:r w:rsidRPr="006D3939">
        <w:rPr>
          <w:rFonts w:asciiTheme="majorHAnsi" w:hAnsiTheme="majorHAnsi" w:cstheme="majorHAnsi"/>
          <w:sz w:val="24"/>
          <w:szCs w:val="24"/>
        </w:rPr>
        <w:t xml:space="preserve"> návrh</w:t>
      </w:r>
    </w:p>
    <w:p w14:paraId="25DEC5A2" w14:textId="77777777" w:rsidR="006D3939" w:rsidRPr="006D3939" w:rsidRDefault="006D3939" w:rsidP="006D3939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Z důvodu velkého počtu přihlášek se komise dohodla na následujícím postupu. </w:t>
      </w:r>
    </w:p>
    <w:p w14:paraId="6D60945D" w14:textId="465C2FFD" w:rsidR="006D3939" w:rsidRPr="006D3939" w:rsidRDefault="006D3939" w:rsidP="006D3939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Nejprve každý z komise prošel </w:t>
      </w:r>
      <w:r w:rsidRPr="006D3939">
        <w:rPr>
          <w:rFonts w:asciiTheme="majorHAnsi" w:hAnsiTheme="majorHAnsi" w:cstheme="majorHAnsi"/>
          <w:sz w:val="24"/>
          <w:szCs w:val="24"/>
        </w:rPr>
        <w:t xml:space="preserve">distančně </w:t>
      </w:r>
      <w:r w:rsidRPr="006D3939">
        <w:rPr>
          <w:rFonts w:asciiTheme="majorHAnsi" w:hAnsiTheme="majorHAnsi" w:cstheme="majorHAnsi"/>
          <w:sz w:val="24"/>
          <w:szCs w:val="24"/>
        </w:rPr>
        <w:t>všechny návrhy a samostatně</w:t>
      </w:r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  <w:r w:rsidRPr="006D3939">
        <w:rPr>
          <w:rFonts w:asciiTheme="majorHAnsi" w:hAnsiTheme="majorHAnsi" w:cstheme="majorHAnsi"/>
          <w:sz w:val="24"/>
          <w:szCs w:val="24"/>
        </w:rPr>
        <w:t xml:space="preserve">prostudoval přiložené přihlášky i portfolia. Závislí členové prostudovali </w:t>
      </w:r>
      <w:r w:rsidRPr="006D3939">
        <w:rPr>
          <w:rFonts w:asciiTheme="majorHAnsi" w:hAnsiTheme="majorHAnsi" w:cstheme="majorHAnsi"/>
          <w:sz w:val="24"/>
          <w:szCs w:val="24"/>
        </w:rPr>
        <w:t>své zájmové</w:t>
      </w:r>
      <w:r w:rsidRPr="006D3939">
        <w:rPr>
          <w:rFonts w:asciiTheme="majorHAnsi" w:hAnsiTheme="majorHAnsi" w:cstheme="majorHAnsi"/>
          <w:sz w:val="24"/>
          <w:szCs w:val="24"/>
        </w:rPr>
        <w:t xml:space="preserve"> lokality, nezávislí členové komise prostudovali všechny zaslané návrhy a jejich povinné přílohy. </w:t>
      </w:r>
    </w:p>
    <w:p w14:paraId="2D28A6E0" w14:textId="0E8AA0E2" w:rsidR="006D3939" w:rsidRPr="006D3939" w:rsidRDefault="006D3939" w:rsidP="006D3939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Každý člen komise následně do společného hodnocení poslal své tři nominace k jedné lokalitě. </w:t>
      </w:r>
      <w:r w:rsidR="000D3799">
        <w:rPr>
          <w:rFonts w:asciiTheme="majorHAnsi" w:hAnsiTheme="majorHAnsi" w:cstheme="majorHAnsi"/>
          <w:sz w:val="24"/>
          <w:szCs w:val="24"/>
        </w:rPr>
        <w:t>Pro zjednodušení práce K</w:t>
      </w:r>
      <w:r w:rsidRPr="006D3939">
        <w:rPr>
          <w:rFonts w:asciiTheme="majorHAnsi" w:hAnsiTheme="majorHAnsi" w:cstheme="majorHAnsi"/>
          <w:sz w:val="24"/>
          <w:szCs w:val="24"/>
        </w:rPr>
        <w:t xml:space="preserve">omise používala pomocné bodové hodnocení ve </w:t>
      </w:r>
      <w:proofErr w:type="gramStart"/>
      <w:r w:rsidRPr="006D3939">
        <w:rPr>
          <w:rFonts w:asciiTheme="majorHAnsi" w:hAnsiTheme="majorHAnsi" w:cstheme="majorHAnsi"/>
          <w:sz w:val="24"/>
          <w:szCs w:val="24"/>
        </w:rPr>
        <w:t xml:space="preserve">škále </w:t>
      </w:r>
      <w:r w:rsidR="000D3799">
        <w:rPr>
          <w:rFonts w:asciiTheme="majorHAnsi" w:hAnsiTheme="majorHAnsi" w:cstheme="majorHAnsi"/>
          <w:sz w:val="24"/>
          <w:szCs w:val="24"/>
        </w:rPr>
        <w:t xml:space="preserve"> od</w:t>
      </w:r>
      <w:proofErr w:type="gramEnd"/>
      <w:r w:rsidR="000D3799">
        <w:rPr>
          <w:rFonts w:asciiTheme="majorHAnsi" w:hAnsiTheme="majorHAnsi" w:cstheme="majorHAnsi"/>
          <w:sz w:val="24"/>
          <w:szCs w:val="24"/>
        </w:rPr>
        <w:t xml:space="preserve"> </w:t>
      </w:r>
      <w:r w:rsidR="000D3799">
        <w:rPr>
          <w:rFonts w:asciiTheme="majorHAnsi" w:hAnsiTheme="majorHAnsi" w:cstheme="majorHAnsi"/>
          <w:sz w:val="24"/>
          <w:szCs w:val="24"/>
        </w:rPr>
        <w:lastRenderedPageBreak/>
        <w:t xml:space="preserve">1 do </w:t>
      </w:r>
      <w:r w:rsidRPr="006D3939">
        <w:rPr>
          <w:rFonts w:asciiTheme="majorHAnsi" w:hAnsiTheme="majorHAnsi" w:cstheme="majorHAnsi"/>
          <w:sz w:val="24"/>
          <w:szCs w:val="24"/>
        </w:rPr>
        <w:t>10</w:t>
      </w:r>
      <w:r w:rsidR="000D3799">
        <w:rPr>
          <w:rFonts w:asciiTheme="majorHAnsi" w:hAnsiTheme="majorHAnsi" w:cstheme="majorHAnsi"/>
          <w:sz w:val="24"/>
          <w:szCs w:val="24"/>
        </w:rPr>
        <w:t xml:space="preserve"> bodů</w:t>
      </w:r>
      <w:r w:rsidRPr="006D3939">
        <w:rPr>
          <w:rFonts w:asciiTheme="majorHAnsi" w:hAnsiTheme="majorHAnsi" w:cstheme="majorHAnsi"/>
          <w:sz w:val="24"/>
          <w:szCs w:val="24"/>
        </w:rPr>
        <w:t xml:space="preserve">. Sečtené body nominovaných návrhů při </w:t>
      </w:r>
      <w:r w:rsidR="000D3799">
        <w:rPr>
          <w:rFonts w:asciiTheme="majorHAnsi" w:hAnsiTheme="majorHAnsi" w:cstheme="majorHAnsi"/>
          <w:sz w:val="24"/>
          <w:szCs w:val="24"/>
        </w:rPr>
        <w:t xml:space="preserve">následném </w:t>
      </w:r>
      <w:r w:rsidRPr="006D3939">
        <w:rPr>
          <w:rFonts w:asciiTheme="majorHAnsi" w:hAnsiTheme="majorHAnsi" w:cstheme="majorHAnsi"/>
          <w:sz w:val="24"/>
          <w:szCs w:val="24"/>
        </w:rPr>
        <w:t xml:space="preserve">společném zasedání a výběru </w:t>
      </w:r>
      <w:r w:rsidR="000D3799">
        <w:rPr>
          <w:rFonts w:asciiTheme="majorHAnsi" w:hAnsiTheme="majorHAnsi" w:cstheme="majorHAnsi"/>
          <w:sz w:val="24"/>
          <w:szCs w:val="24"/>
        </w:rPr>
        <w:t xml:space="preserve">pořadí </w:t>
      </w:r>
      <w:r w:rsidRPr="006D3939">
        <w:rPr>
          <w:rFonts w:asciiTheme="majorHAnsi" w:hAnsiTheme="majorHAnsi" w:cstheme="majorHAnsi"/>
          <w:sz w:val="24"/>
          <w:szCs w:val="24"/>
        </w:rPr>
        <w:t>oceněných návrhů nebyly závazné pro výsledné umístění. Bodové hodnocení byl pracovní nást</w:t>
      </w:r>
      <w:r w:rsidR="000D3799">
        <w:rPr>
          <w:rFonts w:asciiTheme="majorHAnsi" w:hAnsiTheme="majorHAnsi" w:cstheme="majorHAnsi"/>
          <w:sz w:val="24"/>
          <w:szCs w:val="24"/>
        </w:rPr>
        <w:t>roj K</w:t>
      </w:r>
      <w:r w:rsidRPr="006D3939">
        <w:rPr>
          <w:rFonts w:asciiTheme="majorHAnsi" w:hAnsiTheme="majorHAnsi" w:cstheme="majorHAnsi"/>
          <w:sz w:val="24"/>
          <w:szCs w:val="24"/>
        </w:rPr>
        <w:t xml:space="preserve">omise pro zúžení počtu posuzovaných návrhů v závěrečném společném zasedání. Nebude proto zveřejněno.  </w:t>
      </w:r>
    </w:p>
    <w:p w14:paraId="430D5260" w14:textId="797DE605" w:rsid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Do užšího kola hodnocení a do společného rozhodování o umístění nominovaných návrhů postoupili tito přihlášení: </w:t>
      </w:r>
    </w:p>
    <w:p w14:paraId="6DEE3849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2FF7377D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D3939">
        <w:rPr>
          <w:rFonts w:asciiTheme="majorHAnsi" w:hAnsiTheme="majorHAnsi" w:cstheme="majorHAnsi"/>
          <w:sz w:val="24"/>
          <w:szCs w:val="24"/>
          <w:u w:val="single"/>
        </w:rPr>
        <w:t>Lokalita Bořislavka</w:t>
      </w:r>
    </w:p>
    <w:p w14:paraId="4B0D5993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Jana Babincová </w:t>
      </w:r>
    </w:p>
    <w:p w14:paraId="176E9EBD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Vincent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Chignier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4EBB37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Klaudie Hlavatá </w:t>
      </w:r>
    </w:p>
    <w:p w14:paraId="40247AE1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Lucie Jindrák Skřivánková </w:t>
      </w:r>
    </w:p>
    <w:p w14:paraId="5FB693C7" w14:textId="528AD55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Josef Sedlák –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Acrobad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A502BA1" w14:textId="33274F03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Tomáš Staněk –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Obras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A6C6BB" w14:textId="060EE8DB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Veronika Zapletalová </w:t>
      </w:r>
    </w:p>
    <w:p w14:paraId="43ED2D28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C3E7E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D3939">
        <w:rPr>
          <w:rFonts w:asciiTheme="majorHAnsi" w:hAnsiTheme="majorHAnsi" w:cstheme="majorHAnsi"/>
          <w:sz w:val="24"/>
          <w:szCs w:val="24"/>
          <w:u w:val="single"/>
        </w:rPr>
        <w:t>Lokalita Nové Butovice</w:t>
      </w:r>
    </w:p>
    <w:p w14:paraId="272F5676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Jana Babincová </w:t>
      </w:r>
    </w:p>
    <w:p w14:paraId="723A2BE3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Johan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Büsen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C9F507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Vojtěch Drnek </w:t>
      </w:r>
    </w:p>
    <w:p w14:paraId="3F0F2CF1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Sarah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Dubná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29A6ED1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Petra Hudcová </w:t>
      </w:r>
    </w:p>
    <w:p w14:paraId="22A65D17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David Mazanec </w:t>
      </w:r>
    </w:p>
    <w:p w14:paraId="51936633" w14:textId="3989B943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Petr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Konigsmark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Zebone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C49942" w14:textId="115354D8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Tomáš Staněk </w:t>
      </w:r>
      <w:r w:rsidRPr="006D3939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Obras</w:t>
      </w:r>
      <w:proofErr w:type="spellEnd"/>
    </w:p>
    <w:p w14:paraId="634E0FDF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98CE088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D3939">
        <w:rPr>
          <w:rFonts w:asciiTheme="majorHAnsi" w:hAnsiTheme="majorHAnsi" w:cstheme="majorHAnsi"/>
          <w:sz w:val="24"/>
          <w:szCs w:val="24"/>
          <w:u w:val="single"/>
        </w:rPr>
        <w:t>Lokalita Černý Most</w:t>
      </w:r>
    </w:p>
    <w:p w14:paraId="19726D16" w14:textId="77420E2D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Jiří Dosoudil -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Dosy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Doss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23AC04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6D3939">
        <w:rPr>
          <w:rFonts w:asciiTheme="majorHAnsi" w:hAnsiTheme="majorHAnsi" w:cstheme="majorHAnsi"/>
          <w:sz w:val="24"/>
          <w:szCs w:val="24"/>
        </w:rPr>
        <w:t>Chemis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9A5D88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Martin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Kafes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94FC89" w14:textId="1EF4561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Ondřej Laštůvka </w:t>
      </w:r>
    </w:p>
    <w:p w14:paraId="1DC1F980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Přemysl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Ponáhlý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A8E2AB" w14:textId="1E9765EE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Adéla Součková a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Akshayy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Krishnamootrhy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8D78B2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1066A50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D3939">
        <w:rPr>
          <w:rFonts w:asciiTheme="majorHAnsi" w:hAnsiTheme="majorHAnsi" w:cstheme="majorHAnsi"/>
          <w:sz w:val="24"/>
          <w:szCs w:val="24"/>
          <w:u w:val="single"/>
        </w:rPr>
        <w:t xml:space="preserve">Lokalita </w:t>
      </w:r>
      <w:proofErr w:type="spellStart"/>
      <w:r w:rsidRPr="006D3939">
        <w:rPr>
          <w:rFonts w:asciiTheme="majorHAnsi" w:hAnsiTheme="majorHAnsi" w:cstheme="majorHAnsi"/>
          <w:sz w:val="24"/>
          <w:szCs w:val="24"/>
          <w:u w:val="single"/>
        </w:rPr>
        <w:t>Spořilov</w:t>
      </w:r>
      <w:proofErr w:type="spellEnd"/>
    </w:p>
    <w:p w14:paraId="2A2D2CAF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Eliška Šťastná Fialová </w:t>
      </w:r>
    </w:p>
    <w:p w14:paraId="09A7A711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Vincent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Chignier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D3441A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Lucie Jindrák Skřivánková</w:t>
      </w:r>
    </w:p>
    <w:p w14:paraId="6B121E9F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Michal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Pěchouček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Rudi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Koval</w:t>
      </w:r>
    </w:p>
    <w:p w14:paraId="49089AAB" w14:textId="774AC3B5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Josef Sedlák -</w:t>
      </w:r>
      <w:r w:rsidR="000D37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Acrobad</w:t>
      </w:r>
      <w:proofErr w:type="spellEnd"/>
    </w:p>
    <w:p w14:paraId="269F38EE" w14:textId="6C32F214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Karolína Vintrová </w:t>
      </w:r>
    </w:p>
    <w:p w14:paraId="4557CE10" w14:textId="77777777" w:rsidR="006D3939" w:rsidRPr="006D3939" w:rsidRDefault="006D3939" w:rsidP="000D379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D3939">
        <w:rPr>
          <w:rFonts w:asciiTheme="majorHAnsi" w:hAnsiTheme="majorHAnsi" w:cstheme="majorHAnsi"/>
          <w:sz w:val="24"/>
          <w:szCs w:val="24"/>
          <w:u w:val="single"/>
        </w:rPr>
        <w:t xml:space="preserve">Lokalita Vltavská: </w:t>
      </w:r>
    </w:p>
    <w:p w14:paraId="7CEA674B" w14:textId="77777777" w:rsidR="006D3939" w:rsidRPr="006D3939" w:rsidRDefault="006D3939" w:rsidP="000D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Petra Hudcová</w:t>
      </w:r>
    </w:p>
    <w:p w14:paraId="4FE12071" w14:textId="77777777" w:rsidR="006D3939" w:rsidRPr="006D3939" w:rsidRDefault="006D3939" w:rsidP="000D3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6D3939">
        <w:rPr>
          <w:rFonts w:asciiTheme="majorHAnsi" w:hAnsiTheme="majorHAnsi" w:cstheme="majorHAnsi"/>
          <w:sz w:val="24"/>
          <w:szCs w:val="24"/>
        </w:rPr>
        <w:t>Chemis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16008A0" w14:textId="47899DA9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Vincent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Chignier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968DF20" w14:textId="4A1D0A99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Ondra </w:t>
      </w:r>
      <w:proofErr w:type="spellStart"/>
      <w:r>
        <w:rPr>
          <w:rFonts w:asciiTheme="majorHAnsi" w:hAnsiTheme="majorHAnsi" w:cstheme="majorHAnsi"/>
          <w:sz w:val="24"/>
          <w:szCs w:val="24"/>
        </w:rPr>
        <w:t>Kalhota</w:t>
      </w:r>
      <w:proofErr w:type="spellEnd"/>
      <w:r>
        <w:rPr>
          <w:rFonts w:asciiTheme="majorHAnsi" w:hAnsiTheme="majorHAnsi" w:cstheme="majorHAnsi"/>
          <w:sz w:val="24"/>
          <w:szCs w:val="24"/>
        </w:rPr>
        <w:t>/</w:t>
      </w:r>
      <w:r w:rsidRPr="006D3939">
        <w:rPr>
          <w:rFonts w:asciiTheme="majorHAnsi" w:hAnsiTheme="majorHAnsi" w:cstheme="majorHAnsi"/>
          <w:sz w:val="24"/>
          <w:szCs w:val="24"/>
        </w:rPr>
        <w:t xml:space="preserve">Studio </w:t>
      </w:r>
    </w:p>
    <w:p w14:paraId="6004D97E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Lucie Lučanská </w:t>
      </w:r>
    </w:p>
    <w:p w14:paraId="443C66DD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 xml:space="preserve">Michal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Pěchouček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Rudi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Koval </w:t>
      </w:r>
    </w:p>
    <w:p w14:paraId="59A878FE" w14:textId="77777777" w:rsid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Veronika Zapletalová</w:t>
      </w:r>
    </w:p>
    <w:p w14:paraId="0E154037" w14:textId="77777777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C4985FE" w14:textId="3234B932" w:rsidR="006D3939" w:rsidRPr="006D3939" w:rsidRDefault="006D3939">
      <w:pPr>
        <w:spacing w:before="24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D3939">
        <w:rPr>
          <w:rFonts w:asciiTheme="majorHAnsi" w:hAnsiTheme="majorHAnsi" w:cstheme="majorHAnsi"/>
          <w:b/>
          <w:sz w:val="24"/>
          <w:szCs w:val="24"/>
        </w:rPr>
        <w:t xml:space="preserve">Průběh zasedání komise dne </w:t>
      </w:r>
      <w:r w:rsidR="000D3799" w:rsidRPr="006D3939">
        <w:rPr>
          <w:rFonts w:asciiTheme="majorHAnsi" w:hAnsiTheme="majorHAnsi" w:cstheme="majorHAnsi"/>
          <w:b/>
          <w:sz w:val="24"/>
          <w:szCs w:val="24"/>
        </w:rPr>
        <w:t>1.10 2020</w:t>
      </w:r>
      <w:r w:rsidRPr="006D393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8AA24A0" w14:textId="68909209" w:rsidR="006D3939" w:rsidRDefault="006D3939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Komise zahájila jednání </w:t>
      </w:r>
      <w:r w:rsidR="000D3799">
        <w:rPr>
          <w:rFonts w:asciiTheme="majorHAnsi" w:hAnsiTheme="majorHAnsi" w:cstheme="majorHAnsi"/>
          <w:sz w:val="24"/>
          <w:szCs w:val="24"/>
        </w:rPr>
        <w:t xml:space="preserve">společnou </w:t>
      </w:r>
      <w:r>
        <w:rPr>
          <w:rFonts w:asciiTheme="majorHAnsi" w:hAnsiTheme="majorHAnsi" w:cstheme="majorHAnsi"/>
          <w:sz w:val="24"/>
          <w:szCs w:val="24"/>
        </w:rPr>
        <w:t>diskuzí</w:t>
      </w:r>
      <w:r w:rsidR="000D3799">
        <w:rPr>
          <w:rFonts w:asciiTheme="majorHAnsi" w:hAnsiTheme="majorHAnsi" w:cstheme="majorHAnsi"/>
          <w:sz w:val="24"/>
          <w:szCs w:val="24"/>
        </w:rPr>
        <w:t xml:space="preserve"> o projektu </w:t>
      </w:r>
      <w:proofErr w:type="spellStart"/>
      <w:r w:rsidR="000D3799">
        <w:rPr>
          <w:rFonts w:asciiTheme="majorHAnsi" w:hAnsiTheme="majorHAnsi" w:cstheme="majorHAnsi"/>
          <w:sz w:val="24"/>
          <w:szCs w:val="24"/>
        </w:rPr>
        <w:t>Murala</w:t>
      </w:r>
      <w:r w:rsidR="006A2445" w:rsidRPr="006D3939">
        <w:rPr>
          <w:rFonts w:asciiTheme="majorHAnsi" w:hAnsiTheme="majorHAnsi" w:cstheme="majorHAnsi"/>
          <w:sz w:val="24"/>
          <w:szCs w:val="24"/>
        </w:rPr>
        <w:t>rtUM</w:t>
      </w:r>
      <w:proofErr w:type="spellEnd"/>
      <w:r w:rsidR="006A2445" w:rsidRPr="006D3939">
        <w:rPr>
          <w:rFonts w:asciiTheme="majorHAnsi" w:hAnsiTheme="majorHAnsi" w:cstheme="majorHAnsi"/>
          <w:sz w:val="24"/>
          <w:szCs w:val="24"/>
        </w:rPr>
        <w:t xml:space="preserve"> a jeho přínosu pro umění</w:t>
      </w:r>
      <w:r>
        <w:rPr>
          <w:rFonts w:asciiTheme="majorHAnsi" w:hAnsiTheme="majorHAnsi" w:cstheme="majorHAnsi"/>
          <w:sz w:val="24"/>
          <w:szCs w:val="24"/>
        </w:rPr>
        <w:t xml:space="preserve"> ve veřejném prostoru, </w:t>
      </w:r>
      <w:r w:rsidR="006A2445" w:rsidRPr="006D3939">
        <w:rPr>
          <w:rFonts w:asciiTheme="majorHAnsi" w:hAnsiTheme="majorHAnsi" w:cstheme="majorHAnsi"/>
          <w:sz w:val="24"/>
          <w:szCs w:val="24"/>
        </w:rPr>
        <w:t xml:space="preserve">o zohledňování lokálních motivů a </w:t>
      </w:r>
      <w:r>
        <w:rPr>
          <w:rFonts w:asciiTheme="majorHAnsi" w:hAnsiTheme="majorHAnsi" w:cstheme="majorHAnsi"/>
          <w:sz w:val="24"/>
          <w:szCs w:val="24"/>
        </w:rPr>
        <w:t>vztahů mezi uměleckým dílem a jeho bezprostředním okolí.</w:t>
      </w:r>
      <w:r w:rsidR="006A2445" w:rsidRPr="006D393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Komise kladně hodnotila širokou škálu zaslaných návrhů, účast </w:t>
      </w:r>
      <w:r w:rsidRPr="006D3939">
        <w:rPr>
          <w:rFonts w:asciiTheme="majorHAnsi" w:hAnsiTheme="majorHAnsi" w:cstheme="majorHAnsi"/>
          <w:sz w:val="24"/>
          <w:szCs w:val="24"/>
        </w:rPr>
        <w:t xml:space="preserve">umělců z akademické </w:t>
      </w:r>
      <w:r w:rsidR="000D3799">
        <w:rPr>
          <w:rFonts w:asciiTheme="majorHAnsi" w:hAnsiTheme="majorHAnsi" w:cstheme="majorHAnsi"/>
          <w:sz w:val="24"/>
          <w:szCs w:val="24"/>
        </w:rPr>
        <w:t>obce</w:t>
      </w:r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či umělců, kteří se primárně ve své tvorbě nezaměřují na streetart. </w:t>
      </w:r>
    </w:p>
    <w:p w14:paraId="0000000F" w14:textId="6DFA1FF3" w:rsidR="00B872F4" w:rsidRPr="006D3939" w:rsidRDefault="006D3939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 všechny lokality se </w:t>
      </w:r>
      <w:r w:rsidR="000D3799">
        <w:rPr>
          <w:rFonts w:asciiTheme="majorHAnsi" w:hAnsiTheme="majorHAnsi" w:cstheme="majorHAnsi"/>
          <w:sz w:val="24"/>
          <w:szCs w:val="24"/>
        </w:rPr>
        <w:t>K</w:t>
      </w:r>
      <w:r>
        <w:rPr>
          <w:rFonts w:asciiTheme="majorHAnsi" w:hAnsiTheme="majorHAnsi" w:cstheme="majorHAnsi"/>
          <w:sz w:val="24"/>
          <w:szCs w:val="24"/>
        </w:rPr>
        <w:t>omise dohodla na uplatnění hlavních</w:t>
      </w:r>
      <w:r w:rsidR="006A2445" w:rsidRPr="006D3939">
        <w:rPr>
          <w:rFonts w:asciiTheme="majorHAnsi" w:hAnsiTheme="majorHAnsi" w:cstheme="majorHAnsi"/>
          <w:sz w:val="24"/>
          <w:szCs w:val="24"/>
        </w:rPr>
        <w:t xml:space="preserve"> kritéri</w:t>
      </w:r>
      <w:r>
        <w:rPr>
          <w:rFonts w:asciiTheme="majorHAnsi" w:hAnsiTheme="majorHAnsi" w:cstheme="majorHAnsi"/>
          <w:sz w:val="24"/>
          <w:szCs w:val="24"/>
        </w:rPr>
        <w:t>í</w:t>
      </w:r>
      <w:r w:rsidR="006A2445" w:rsidRPr="006D393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pro hodnocení s největším důrazem na první kritéria v pořadí</w:t>
      </w:r>
      <w:r w:rsidR="006A2445" w:rsidRPr="006D3939">
        <w:rPr>
          <w:rFonts w:asciiTheme="majorHAnsi" w:hAnsiTheme="majorHAnsi" w:cstheme="majorHAnsi"/>
          <w:sz w:val="24"/>
          <w:szCs w:val="24"/>
        </w:rPr>
        <w:t>:</w:t>
      </w:r>
    </w:p>
    <w:p w14:paraId="00000010" w14:textId="77777777" w:rsidR="00B872F4" w:rsidRPr="006D3939" w:rsidRDefault="006A2445">
      <w:pPr>
        <w:numPr>
          <w:ilvl w:val="0"/>
          <w:numId w:val="1"/>
        </w:num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umělecký přín</w:t>
      </w:r>
      <w:r w:rsidRPr="006D3939">
        <w:rPr>
          <w:rFonts w:asciiTheme="majorHAnsi" w:hAnsiTheme="majorHAnsi" w:cstheme="majorHAnsi"/>
          <w:sz w:val="24"/>
          <w:szCs w:val="24"/>
        </w:rPr>
        <w:t>os/originálnost</w:t>
      </w:r>
    </w:p>
    <w:p w14:paraId="00000011" w14:textId="77777777" w:rsidR="00B872F4" w:rsidRPr="006D3939" w:rsidRDefault="006A244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koncept a vztah k místu</w:t>
      </w:r>
    </w:p>
    <w:p w14:paraId="00000012" w14:textId="77777777" w:rsidR="00B872F4" w:rsidRPr="006D3939" w:rsidRDefault="006A244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komunikativnost díla</w:t>
      </w:r>
    </w:p>
    <w:p w14:paraId="00000013" w14:textId="77777777" w:rsidR="00B872F4" w:rsidRPr="006D3939" w:rsidRDefault="006A244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realizovatelnost / cena</w:t>
      </w:r>
    </w:p>
    <w:p w14:paraId="00000014" w14:textId="77777777" w:rsidR="00B872F4" w:rsidRPr="006D3939" w:rsidRDefault="006A244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zkušenosti prací ve veřejném prostoru / portfolio</w:t>
      </w:r>
    </w:p>
    <w:p w14:paraId="0000001A" w14:textId="23B2B7E5" w:rsidR="00B872F4" w:rsidRPr="006D3939" w:rsidRDefault="006D3939">
      <w:pP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Každé lokalitě byl věnovaný samostatný čas a diskuze, ve k</w:t>
      </w:r>
      <w:r w:rsidR="000D3799">
        <w:rPr>
          <w:rFonts w:asciiTheme="majorHAnsi" w:hAnsiTheme="majorHAnsi" w:cstheme="majorHAnsi"/>
          <w:sz w:val="24"/>
          <w:szCs w:val="24"/>
        </w:rPr>
        <w:t>teré se členové k</w:t>
      </w:r>
      <w:r>
        <w:rPr>
          <w:rFonts w:asciiTheme="majorHAnsi" w:hAnsiTheme="majorHAnsi" w:cstheme="majorHAnsi"/>
          <w:sz w:val="24"/>
          <w:szCs w:val="24"/>
        </w:rPr>
        <w:t>omise museli osobně vyjádřit ke svým nominacím a zdůvodnit svůj výběr. V následné rozpravě se hledal společný názor, se kterým se Komise</w:t>
      </w:r>
      <w:r w:rsidR="000D3799">
        <w:rPr>
          <w:rFonts w:asciiTheme="majorHAnsi" w:hAnsiTheme="majorHAnsi" w:cstheme="majorHAnsi"/>
          <w:sz w:val="24"/>
          <w:szCs w:val="24"/>
        </w:rPr>
        <w:t xml:space="preserve"> jako celek</w:t>
      </w:r>
      <w:r>
        <w:rPr>
          <w:rFonts w:asciiTheme="majorHAnsi" w:hAnsiTheme="majorHAnsi" w:cstheme="majorHAnsi"/>
          <w:sz w:val="24"/>
          <w:szCs w:val="24"/>
        </w:rPr>
        <w:t xml:space="preserve"> ztotožnila.  </w:t>
      </w:r>
    </w:p>
    <w:p w14:paraId="0000001B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Lokalita Bořislavk</w:t>
      </w:r>
      <w:r w:rsidRPr="006D3939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</w:p>
    <w:p w14:paraId="0000001D" w14:textId="78B67A28" w:rsidR="00B872F4" w:rsidRPr="006D3939" w:rsidRDefault="006A2445" w:rsidP="006D393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Komise se shodla udělení 1. místa a na realizaci projektu </w:t>
      </w: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Veroniky Zapletalové</w:t>
      </w: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, 2. místo udělila Lucii Jindrák Skřivánkové. Komise se rozhodla udělit dvě 3. místa návrhům Tomáše Staňka a Josefa Sedláka.</w:t>
      </w:r>
    </w:p>
    <w:p w14:paraId="0000001E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Odůvodnění:</w:t>
      </w:r>
    </w:p>
    <w:p w14:paraId="0000001F" w14:textId="26D2398E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N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ávrh Veroniky Zapletalové</w:t>
      </w:r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citliv</w:t>
      </w:r>
      <w:r w:rsidRPr="006D3939">
        <w:rPr>
          <w:rFonts w:asciiTheme="majorHAnsi" w:hAnsiTheme="majorHAnsi" w:cstheme="majorHAnsi"/>
          <w:sz w:val="24"/>
          <w:szCs w:val="24"/>
        </w:rPr>
        <w:t>ě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zapoj</w:t>
      </w:r>
      <w:r w:rsidRPr="006D3939">
        <w:rPr>
          <w:rFonts w:asciiTheme="majorHAnsi" w:hAnsiTheme="majorHAnsi" w:cstheme="majorHAnsi"/>
          <w:sz w:val="24"/>
          <w:szCs w:val="24"/>
        </w:rPr>
        <w:t>uje zvolené téma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>přírody do celkového působení prostoru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, podporuje tak intimit</w:t>
      </w:r>
      <w:r w:rsidRPr="006D3939">
        <w:rPr>
          <w:rFonts w:asciiTheme="majorHAnsi" w:hAnsiTheme="majorHAnsi" w:cstheme="majorHAnsi"/>
          <w:sz w:val="24"/>
          <w:szCs w:val="24"/>
        </w:rPr>
        <w:t>u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místa. Projekt má navíc odka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zy na blízkou krajinu. 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kcentuje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 místní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lokalit</w:t>
      </w:r>
      <w:r w:rsidRPr="006D3939">
        <w:rPr>
          <w:rFonts w:asciiTheme="majorHAnsi" w:hAnsiTheme="majorHAnsi" w:cstheme="majorHAnsi"/>
          <w:sz w:val="24"/>
          <w:szCs w:val="24"/>
        </w:rPr>
        <w:t>u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, autorka</w:t>
      </w:r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  <w:r w:rsidR="006D3939">
        <w:rPr>
          <w:rFonts w:asciiTheme="majorHAnsi" w:hAnsiTheme="majorHAnsi" w:cstheme="majorHAnsi"/>
          <w:sz w:val="24"/>
          <w:szCs w:val="24"/>
        </w:rPr>
        <w:t xml:space="preserve">v anotaci prokazuje znalost místa a </w:t>
      </w:r>
      <w:r w:rsidRPr="006D3939">
        <w:rPr>
          <w:rFonts w:asciiTheme="majorHAnsi" w:hAnsiTheme="majorHAnsi" w:cstheme="majorHAnsi"/>
          <w:sz w:val="24"/>
          <w:szCs w:val="24"/>
        </w:rPr>
        <w:t xml:space="preserve">důraz na sociální </w:t>
      </w:r>
      <w:r w:rsidR="006D3939">
        <w:rPr>
          <w:rFonts w:asciiTheme="majorHAnsi" w:hAnsiTheme="majorHAnsi" w:cstheme="majorHAnsi"/>
          <w:sz w:val="24"/>
          <w:szCs w:val="24"/>
        </w:rPr>
        <w:t>vazby k místním komunitám</w:t>
      </w:r>
      <w:r w:rsidRPr="006D3939">
        <w:rPr>
          <w:rFonts w:asciiTheme="majorHAnsi" w:hAnsiTheme="majorHAnsi" w:cstheme="majorHAnsi"/>
          <w:sz w:val="24"/>
          <w:szCs w:val="24"/>
        </w:rPr>
        <w:t xml:space="preserve">. Oceněna </w:t>
      </w:r>
      <w:r w:rsidR="006D3939">
        <w:rPr>
          <w:rFonts w:asciiTheme="majorHAnsi" w:hAnsiTheme="majorHAnsi" w:cstheme="majorHAnsi"/>
          <w:sz w:val="24"/>
          <w:szCs w:val="24"/>
        </w:rPr>
        <w:t xml:space="preserve">byla </w:t>
      </w:r>
      <w:r w:rsidRPr="006D3939">
        <w:rPr>
          <w:rFonts w:asciiTheme="majorHAnsi" w:hAnsiTheme="majorHAnsi" w:cstheme="majorHAnsi"/>
          <w:sz w:val="24"/>
          <w:szCs w:val="24"/>
        </w:rPr>
        <w:t xml:space="preserve">i </w:t>
      </w:r>
      <w:r w:rsidR="006D3939">
        <w:rPr>
          <w:rFonts w:asciiTheme="majorHAnsi" w:hAnsiTheme="majorHAnsi" w:cstheme="majorHAnsi"/>
          <w:sz w:val="24"/>
          <w:szCs w:val="24"/>
        </w:rPr>
        <w:t xml:space="preserve">vysoká výtvarná kvalita a rukopis autorky. </w:t>
      </w:r>
    </w:p>
    <w:p w14:paraId="00000020" w14:textId="2E675E66" w:rsidR="00B872F4" w:rsidRPr="006D3939" w:rsidRDefault="006A2445" w:rsidP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Návrh Lucie Jindrák Skřivánkové akcentuje experimentální přístup v malbě, vyjadřuje se současným jazykem vizuáln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ího umění. Projekt naví</w:t>
      </w:r>
      <w:r w:rsidR="000D3799">
        <w:rPr>
          <w:rFonts w:asciiTheme="majorHAnsi" w:hAnsiTheme="majorHAnsi" w:cstheme="majorHAnsi"/>
          <w:color w:val="000000"/>
          <w:sz w:val="24"/>
          <w:szCs w:val="24"/>
        </w:rPr>
        <w:t>c zohledňuje ekologické problémy a znečištění ovzduší, používá inova</w:t>
      </w:r>
      <w:r>
        <w:rPr>
          <w:rFonts w:asciiTheme="majorHAnsi" w:hAnsiTheme="majorHAnsi" w:cstheme="majorHAnsi"/>
          <w:color w:val="000000"/>
          <w:sz w:val="24"/>
          <w:szCs w:val="24"/>
        </w:rPr>
        <w:t>tivní materiály s účinkem. Návrh je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vůči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bezprostřednímu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okolí přívětivý a “měkký”.  </w:t>
      </w:r>
    </w:p>
    <w:p w14:paraId="00000021" w14:textId="4E9D4A64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Tomáš Staněk 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– </w:t>
      </w:r>
      <w:proofErr w:type="spellStart"/>
      <w:r w:rsidR="006D3939">
        <w:rPr>
          <w:rFonts w:asciiTheme="majorHAnsi" w:hAnsiTheme="majorHAnsi" w:cstheme="majorHAnsi"/>
          <w:color w:val="000000"/>
          <w:sz w:val="24"/>
          <w:szCs w:val="24"/>
        </w:rPr>
        <w:t>Obras</w:t>
      </w:r>
      <w:proofErr w:type="spellEnd"/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obeslal více lokalit</w:t>
      </w:r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se stejným konceptem. Komise koncept stylizované mapy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velmi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oceňuje, ale považuje všechny návrh za cyklus, který by bylo ideá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lní realizovat najednou ve více lokalitác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h. K tomu ale tato výzva není uzpůsobena.  </w:t>
      </w:r>
    </w:p>
    <w:p w14:paraId="00000022" w14:textId="22C1DF0A" w:rsidR="00B872F4" w:rsidRPr="006D3939" w:rsidRDefault="006D393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Josef Sedlák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Acrobad</w:t>
      </w:r>
      <w:proofErr w:type="spellEnd"/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>vytvořil návrh zapadající do prostředí stanice metra, kde linka A protíná obraz velkoměsta a přírody. Koncept i celkové formální zpracování je zajíma</w:t>
      </w:r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>vé, ale není dostačující celkové zapoje</w:t>
      </w:r>
      <w:r w:rsidR="006A2445">
        <w:rPr>
          <w:rFonts w:asciiTheme="majorHAnsi" w:hAnsiTheme="majorHAnsi" w:cstheme="majorHAnsi"/>
          <w:color w:val="000000"/>
          <w:sz w:val="24"/>
          <w:szCs w:val="24"/>
        </w:rPr>
        <w:t xml:space="preserve">ní návrhu do konkrétního místa, kde chybí větší odstup diváka od malby. </w:t>
      </w:r>
    </w:p>
    <w:p w14:paraId="00000023" w14:textId="77777777" w:rsidR="00B872F4" w:rsidRPr="006D3939" w:rsidRDefault="00B872F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24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Lokalita Nové Butovic</w:t>
      </w:r>
      <w:r w:rsidRPr="006D3939">
        <w:rPr>
          <w:rFonts w:asciiTheme="majorHAnsi" w:hAnsiTheme="majorHAnsi" w:cstheme="majorHAnsi"/>
          <w:b/>
          <w:sz w:val="24"/>
          <w:szCs w:val="24"/>
          <w:u w:val="single"/>
        </w:rPr>
        <w:t>e</w:t>
      </w:r>
    </w:p>
    <w:p w14:paraId="0000002A" w14:textId="1282849C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Komise se </w:t>
      </w:r>
      <w:r w:rsidR="006D3939"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bez výhrad </w:t>
      </w:r>
      <w:r w:rsid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shodla na </w:t>
      </w: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udělení 1. místa a </w:t>
      </w:r>
      <w:r w:rsid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na </w:t>
      </w: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realizaci projektu </w:t>
      </w:r>
      <w:r w:rsid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autora </w:t>
      </w:r>
      <w:r w:rsidR="006D3939" w:rsidRPr="006D3939">
        <w:rPr>
          <w:rFonts w:asciiTheme="majorHAnsi" w:hAnsiTheme="majorHAnsi" w:cstheme="majorHAnsi"/>
          <w:b/>
          <w:sz w:val="24"/>
          <w:szCs w:val="24"/>
        </w:rPr>
        <w:t>Petr</w:t>
      </w:r>
      <w:r w:rsidR="006D3939">
        <w:rPr>
          <w:rFonts w:asciiTheme="majorHAnsi" w:hAnsiTheme="majorHAnsi" w:cstheme="majorHAnsi"/>
          <w:b/>
          <w:sz w:val="24"/>
          <w:szCs w:val="24"/>
        </w:rPr>
        <w:t>a</w:t>
      </w:r>
      <w:r w:rsidR="006D3939" w:rsidRPr="006D39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D3939" w:rsidRPr="006D3939">
        <w:rPr>
          <w:rFonts w:asciiTheme="majorHAnsi" w:hAnsiTheme="majorHAnsi" w:cstheme="majorHAnsi"/>
          <w:b/>
          <w:sz w:val="24"/>
          <w:szCs w:val="24"/>
        </w:rPr>
        <w:t>Konigsmarka</w:t>
      </w:r>
      <w:proofErr w:type="spellEnd"/>
      <w:r w:rsidR="006D3939" w:rsidRPr="006D3939">
        <w:rPr>
          <w:rFonts w:asciiTheme="majorHAnsi" w:hAnsiTheme="majorHAnsi" w:cstheme="majorHAnsi"/>
          <w:b/>
          <w:sz w:val="24"/>
          <w:szCs w:val="24"/>
        </w:rPr>
        <w:t xml:space="preserve"> - </w:t>
      </w:r>
      <w:proofErr w:type="spellStart"/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Zebone</w:t>
      </w:r>
      <w:proofErr w:type="spellEnd"/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Dále udělila dvě 2. místa návrhům </w:t>
      </w: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Petry </w:t>
      </w: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Hudcové</w:t>
      </w: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a Davida Mazance a</w:t>
      </w: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3. místo Janě Babincové. </w:t>
      </w:r>
    </w:p>
    <w:p w14:paraId="0000002B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Odůvodnění:</w:t>
      </w:r>
    </w:p>
    <w:p w14:paraId="0000002C" w14:textId="6137FA82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Návrh autora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Zebone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obsahuje výraznou souvislost s ř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ešením architektury. Okolí stanice metra Nové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Butovice je klasická graffiti zóna a dílo autora uznávaného streetartovou komunitou zde bude mít jistou autoritu. Návrh zapadá do okolního prostředí svou odpoví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dající barevností i vnitřním významem s motivy města. </w:t>
      </w:r>
      <w:r w:rsidRPr="006D3939">
        <w:rPr>
          <w:rFonts w:asciiTheme="majorHAnsi" w:hAnsiTheme="majorHAnsi" w:cstheme="majorHAnsi"/>
          <w:sz w:val="24"/>
          <w:szCs w:val="24"/>
        </w:rPr>
        <w:t xml:space="preserve">Petr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Konigsmark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Zebone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je autonomní umělec v graffiti scéně, jehož návrh splňuje všechny požadavky respektující prostředí i okolí, navíc jeho návrh hovoří architektonickým jazykem. Lze zde nalézt přes</w:t>
      </w:r>
      <w:r w:rsidRPr="006D3939">
        <w:rPr>
          <w:rFonts w:asciiTheme="majorHAnsi" w:hAnsiTheme="majorHAnsi" w:cstheme="majorHAnsi"/>
          <w:sz w:val="24"/>
          <w:szCs w:val="24"/>
        </w:rPr>
        <w:t>ah ze zaběhlých projevů kva</w:t>
      </w:r>
      <w:r w:rsidR="006D3939">
        <w:rPr>
          <w:rFonts w:asciiTheme="majorHAnsi" w:hAnsiTheme="majorHAnsi" w:cstheme="majorHAnsi"/>
          <w:sz w:val="24"/>
          <w:szCs w:val="24"/>
        </w:rPr>
        <w:t>litní graffiti scény. Zástupce D</w:t>
      </w:r>
      <w:r w:rsidRPr="006D3939">
        <w:rPr>
          <w:rFonts w:asciiTheme="majorHAnsi" w:hAnsiTheme="majorHAnsi" w:cstheme="majorHAnsi"/>
          <w:sz w:val="24"/>
          <w:szCs w:val="24"/>
        </w:rPr>
        <w:t>opravního podniku jako závislý člen komise (autor architektonického řešení stanice) se po</w:t>
      </w:r>
      <w:r>
        <w:rPr>
          <w:rFonts w:asciiTheme="majorHAnsi" w:hAnsiTheme="majorHAnsi" w:cstheme="majorHAnsi"/>
          <w:sz w:val="24"/>
          <w:szCs w:val="24"/>
        </w:rPr>
        <w:t xml:space="preserve">chvalně </w:t>
      </w:r>
      <w:r w:rsidRPr="006D3939">
        <w:rPr>
          <w:rFonts w:asciiTheme="majorHAnsi" w:hAnsiTheme="majorHAnsi" w:cstheme="majorHAnsi"/>
          <w:sz w:val="24"/>
          <w:szCs w:val="24"/>
        </w:rPr>
        <w:t>vyj</w:t>
      </w:r>
      <w:r>
        <w:rPr>
          <w:rFonts w:asciiTheme="majorHAnsi" w:hAnsiTheme="majorHAnsi" w:cstheme="majorHAnsi"/>
          <w:sz w:val="24"/>
          <w:szCs w:val="24"/>
        </w:rPr>
        <w:t xml:space="preserve">ádřil ke vztahu díla a stavby, </w:t>
      </w:r>
      <w:r w:rsidRPr="006D3939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hodnému způsobu myšlení</w:t>
      </w:r>
      <w:r w:rsidRPr="006D3939">
        <w:rPr>
          <w:rFonts w:asciiTheme="majorHAnsi" w:hAnsiTheme="majorHAnsi" w:cstheme="majorHAnsi"/>
          <w:sz w:val="24"/>
          <w:szCs w:val="24"/>
        </w:rPr>
        <w:t xml:space="preserve"> grafiky a </w:t>
      </w:r>
      <w:r w:rsidRPr="006D3939">
        <w:rPr>
          <w:rFonts w:asciiTheme="majorHAnsi" w:hAnsiTheme="majorHAnsi" w:cstheme="majorHAnsi"/>
          <w:sz w:val="24"/>
          <w:szCs w:val="24"/>
        </w:rPr>
        <w:t xml:space="preserve">architektury. </w:t>
      </w:r>
    </w:p>
    <w:p w14:paraId="0000002D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U návrhu Petry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Hudcové komise ocenila koncept, kdy autorka šla za hranice pouhé malby a navrhla intervenci s interaktivními prvky - hru, kterou by mohli hrát čekající na autobus. Byla diskutována realizovatelnost mobilních interaktivních prvků.</w:t>
      </w:r>
    </w:p>
    <w:p w14:paraId="0000002E" w14:textId="47D270C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U návrhu Davida Mazance k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omise ocenila techniku a uměleckou kvalitu výtvarného projevu i samotný motiv 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míčové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hry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 a figur hráčů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. Byl</w:t>
      </w:r>
      <w:r w:rsidRPr="006D3939">
        <w:rPr>
          <w:rFonts w:asciiTheme="majorHAnsi" w:hAnsiTheme="majorHAnsi" w:cstheme="majorHAnsi"/>
          <w:sz w:val="24"/>
          <w:szCs w:val="24"/>
        </w:rPr>
        <w:t>o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diskutováno zasazení do daného prostředí a 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otázka přijetí tématu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místními obyvateli.</w:t>
      </w:r>
    </w:p>
    <w:p w14:paraId="00000030" w14:textId="07C1062F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Návrh Jany Babincové byl oceněn pro umělecký přínos</w:t>
      </w:r>
      <w:r w:rsidRPr="006D3939">
        <w:rPr>
          <w:rFonts w:asciiTheme="majorHAnsi" w:hAnsiTheme="majorHAnsi" w:cstheme="majorHAnsi"/>
          <w:sz w:val="24"/>
          <w:szCs w:val="24"/>
        </w:rPr>
        <w:t xml:space="preserve"> autorky a kontinuální práci s motivy aktualiz</w:t>
      </w:r>
      <w:r w:rsidRPr="006D3939">
        <w:rPr>
          <w:rFonts w:asciiTheme="majorHAnsi" w:hAnsiTheme="majorHAnsi" w:cstheme="majorHAnsi"/>
          <w:sz w:val="24"/>
          <w:szCs w:val="24"/>
        </w:rPr>
        <w:t xml:space="preserve">ující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konkretistické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D3939">
        <w:rPr>
          <w:rFonts w:asciiTheme="majorHAnsi" w:hAnsiTheme="majorHAnsi" w:cstheme="majorHAnsi"/>
          <w:sz w:val="24"/>
          <w:szCs w:val="24"/>
        </w:rPr>
        <w:t>geometrální</w:t>
      </w:r>
      <w:proofErr w:type="spellEnd"/>
      <w:r w:rsidRPr="006D3939">
        <w:rPr>
          <w:rFonts w:asciiTheme="majorHAnsi" w:hAnsiTheme="majorHAnsi" w:cstheme="majorHAnsi"/>
          <w:sz w:val="24"/>
          <w:szCs w:val="24"/>
        </w:rPr>
        <w:t xml:space="preserve"> abstrakce (přesahující dekorativní abstrakci).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D3939">
        <w:rPr>
          <w:rFonts w:asciiTheme="majorHAnsi" w:hAnsiTheme="majorHAnsi" w:cstheme="majorHAnsi"/>
          <w:sz w:val="24"/>
          <w:szCs w:val="24"/>
        </w:rPr>
        <w:t>M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otiv rozbitého displeje je v tomto prostoru zajímavým prvkem a použité barvy zapad</w:t>
      </w:r>
      <w:r w:rsidRPr="006D3939">
        <w:rPr>
          <w:rFonts w:asciiTheme="majorHAnsi" w:hAnsiTheme="majorHAnsi" w:cstheme="majorHAnsi"/>
          <w:sz w:val="24"/>
          <w:szCs w:val="24"/>
        </w:rPr>
        <w:t>ají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do okolní architektury/barevnost</w:t>
      </w:r>
      <w:r w:rsidRPr="006D3939">
        <w:rPr>
          <w:rFonts w:asciiTheme="majorHAnsi" w:hAnsiTheme="majorHAnsi" w:cstheme="majorHAnsi"/>
          <w:sz w:val="24"/>
          <w:szCs w:val="24"/>
        </w:rPr>
        <w:t>i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 stanice metra. N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ávrh 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by mohl obsahovat i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inovativní přesa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hy práce s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 dalším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médiem či prostorem. </w:t>
      </w:r>
    </w:p>
    <w:p w14:paraId="00000031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Lokalita Černý Most</w:t>
      </w:r>
    </w:p>
    <w:p w14:paraId="00000032" w14:textId="04BA7442" w:rsidR="00B872F4" w:rsidRPr="006D3939" w:rsidRDefault="006D393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Nad touto lokalitou se rozvinula větší d</w:t>
      </w:r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iskuze o velikosti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plochy </w:t>
      </w:r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a navázání na předchozí graffiti z roku 2008 (festival </w:t>
      </w:r>
      <w:proofErr w:type="spellStart"/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>Names</w:t>
      </w:r>
      <w:proofErr w:type="spellEnd"/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2008, MASKER) a o celkové ambici projektu v tomto prostoru (koncept a relevantnost témat pro toto místo). Komise se shodl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, že není v tuto chvíli nutné za každou cenu plochu proměnit dočasnou intervencí, </w:t>
      </w:r>
      <w:r>
        <w:rPr>
          <w:rFonts w:asciiTheme="majorHAnsi" w:hAnsiTheme="majorHAnsi" w:cstheme="majorHAnsi"/>
          <w:color w:val="000000"/>
          <w:sz w:val="24"/>
          <w:szCs w:val="24"/>
        </w:rPr>
        <w:t>které by nedosahovalo úrovně</w:t>
      </w:r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původního díla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Jakuba Matušky, reprezentanta starší </w:t>
      </w:r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graffiti scény. </w:t>
      </w:r>
    </w:p>
    <w:p w14:paraId="00000033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Komise se rozhodla neudělit 1. místo, udělit 2. místo návrhu Adély Součkové a </w:t>
      </w:r>
      <w:proofErr w:type="spellStart"/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Akshayy</w:t>
      </w:r>
      <w:proofErr w:type="spellEnd"/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Krishnamootrhy</w:t>
      </w:r>
      <w:proofErr w:type="spellEnd"/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 dvě 3. místa pro návrh Ondřeje Laštůvky a Martina </w:t>
      </w:r>
      <w:proofErr w:type="spellStart"/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Kafese</w:t>
      </w:r>
      <w:proofErr w:type="spellEnd"/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33.</w:t>
      </w:r>
    </w:p>
    <w:p w14:paraId="00000034" w14:textId="77777777" w:rsidR="00B872F4" w:rsidRPr="006D3939" w:rsidRDefault="00B872F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35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Odůvodnění: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882DA8C" w14:textId="31090335" w:rsidR="006D3939" w:rsidRPr="006D3939" w:rsidRDefault="006D3939" w:rsidP="006D393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Návrh Adély Součkové a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Akshayy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Kris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hnamootrhy</w:t>
      </w:r>
      <w:proofErr w:type="spellEnd"/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 je skvělým konceptem,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splňujícím všechny požadavky současného uměleckého projevu. Je vhodně umístěn a může být nahlížen v celku i v jednotlivých částech. Téma je vhodně reagující na prostředí, ovšem komise přihlédla k netypickému projevu autorky i ke sporné možnosti realizovatelnosti díla v takovém rozsahu. Diskutována byla také nepřiměřená cena návrhu.</w:t>
      </w:r>
    </w:p>
    <w:p w14:paraId="00000036" w14:textId="756E33ED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Návrh Ondřeje Laštůvky ač by byl </w:t>
      </w:r>
      <w:r w:rsidR="006D3939">
        <w:rPr>
          <w:rFonts w:asciiTheme="majorHAnsi" w:hAnsiTheme="majorHAnsi" w:cstheme="majorHAnsi"/>
          <w:color w:val="000000"/>
          <w:sz w:val="24"/>
          <w:szCs w:val="24"/>
        </w:rPr>
        <w:t xml:space="preserve">v průběžném hodnocení kladně závislými členy poroty a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zástupci MČ,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nebyl pro odbornou část poroty dostatečně přesvědčivý pro tak rozsáhlou plochu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Komise ocenila odvahu použití postupů klasické malby. Přírodní téma je pro tuto lokalitu příliš jednoduché, návrh by bylo vhodné doplnit o další motivy diskurzu</w:t>
      </w:r>
      <w:r w:rsidR="00462D21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současného vizuálního umění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s veřejným prostorem.</w:t>
      </w:r>
    </w:p>
    <w:p w14:paraId="00000038" w14:textId="0215E508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Návrh Martina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Kaffese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33 byl oceněn pro svou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kvalitu graffiti formy, přehlednost a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jasnost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kompozice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. Byla oceněna zvl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áště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schopnost zaplnění celé plochy, a zároveň udržení kompozice detailu pro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jednotlivé pohledové části. Projekt ovšem spadá do klasického graffiti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bez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vztahu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e konkrétní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lokalitě a možnostem interaktivity s kolemjdoucími.</w:t>
      </w:r>
    </w:p>
    <w:p w14:paraId="00000039" w14:textId="77777777" w:rsidR="00B872F4" w:rsidRPr="006D3939" w:rsidRDefault="00B872F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3A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6D3939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Lokalita </w:t>
      </w:r>
      <w:proofErr w:type="spellStart"/>
      <w:r w:rsidRPr="006D3939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Spořilov</w:t>
      </w:r>
      <w:proofErr w:type="spellEnd"/>
    </w:p>
    <w:p w14:paraId="0000003B" w14:textId="33D0F76F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sz w:val="24"/>
          <w:szCs w:val="24"/>
        </w:rPr>
        <w:t>Místo zdi u zastávky autobusu je soukromým majet</w:t>
      </w:r>
      <w:r w:rsidRPr="006D3939">
        <w:rPr>
          <w:rFonts w:asciiTheme="majorHAnsi" w:hAnsiTheme="majorHAnsi" w:cstheme="majorHAnsi"/>
          <w:sz w:val="24"/>
          <w:szCs w:val="24"/>
        </w:rPr>
        <w:t>kem obyvatelů domu, kteří se rozhodli nabídnout k uměleckému zprac</w:t>
      </w:r>
      <w:r w:rsidR="00462D21">
        <w:rPr>
          <w:rFonts w:asciiTheme="majorHAnsi" w:hAnsiTheme="majorHAnsi" w:cstheme="majorHAnsi"/>
          <w:sz w:val="24"/>
          <w:szCs w:val="24"/>
        </w:rPr>
        <w:t>ování. Dochází zde ke spojení privátního a veřejného prostranství</w:t>
      </w:r>
      <w:r w:rsidRPr="006D3939">
        <w:rPr>
          <w:rFonts w:asciiTheme="majorHAnsi" w:hAnsiTheme="majorHAnsi" w:cstheme="majorHAnsi"/>
          <w:sz w:val="24"/>
          <w:szCs w:val="24"/>
        </w:rPr>
        <w:t xml:space="preserve">, </w:t>
      </w:r>
      <w:r w:rsidR="00462D21">
        <w:rPr>
          <w:rFonts w:asciiTheme="majorHAnsi" w:hAnsiTheme="majorHAnsi" w:cstheme="majorHAnsi"/>
          <w:sz w:val="24"/>
          <w:szCs w:val="24"/>
        </w:rPr>
        <w:t xml:space="preserve">soukromého a obecného zájmu. </w:t>
      </w:r>
    </w:p>
    <w:p w14:paraId="0000003D" w14:textId="6CED3249" w:rsidR="00B872F4" w:rsidRPr="00462D21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Komise se shodla na udělení 1. </w:t>
      </w:r>
      <w:proofErr w:type="gramStart"/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místa a  </w:t>
      </w:r>
      <w:r w:rsidR="00462D21">
        <w:rPr>
          <w:rFonts w:asciiTheme="majorHAnsi" w:hAnsiTheme="majorHAnsi" w:cstheme="majorHAnsi"/>
          <w:b/>
          <w:color w:val="000000"/>
          <w:sz w:val="24"/>
          <w:szCs w:val="24"/>
        </w:rPr>
        <w:t>na</w:t>
      </w:r>
      <w:proofErr w:type="gramEnd"/>
      <w:r w:rsid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>r</w:t>
      </w:r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ealizaci návrhu </w:t>
      </w:r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>Karolíny Vintrové</w:t>
      </w:r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 udělení 2. místa návrhu Michala </w:t>
      </w:r>
      <w:proofErr w:type="spellStart"/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>Pěchoučka</w:t>
      </w:r>
      <w:proofErr w:type="spellEnd"/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 </w:t>
      </w:r>
      <w:proofErr w:type="spellStart"/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>Rudi</w:t>
      </w:r>
      <w:proofErr w:type="spellEnd"/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Kovala a 3. místa pro návrh Elišky Šťastné Fialové.</w:t>
      </w:r>
    </w:p>
    <w:p w14:paraId="0000003E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Odůvodnění:</w:t>
      </w:r>
    </w:p>
    <w:p w14:paraId="00000040" w14:textId="2E27AA7F" w:rsidR="00B872F4" w:rsidRPr="00462D21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Návrh Karolíny Vintrové vtipně reaguje na velikost zdi a zapojuje do hry čekající lidi na autobusové zastá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vce. Návrh je navíc funkčním a interaktivním designem</w:t>
      </w:r>
      <w:r w:rsidR="00462D21">
        <w:rPr>
          <w:rFonts w:asciiTheme="majorHAnsi" w:hAnsiTheme="majorHAnsi" w:cstheme="majorHAnsi"/>
          <w:sz w:val="24"/>
          <w:szCs w:val="24"/>
        </w:rPr>
        <w:t xml:space="preserve">, který </w:t>
      </w:r>
      <w:r w:rsidR="00462D21" w:rsidRPr="006D3939">
        <w:rPr>
          <w:rFonts w:asciiTheme="majorHAnsi" w:hAnsiTheme="majorHAnsi" w:cstheme="majorHAnsi"/>
          <w:sz w:val="24"/>
          <w:szCs w:val="24"/>
        </w:rPr>
        <w:t>zároveň přin</w:t>
      </w:r>
      <w:r w:rsidR="00462D21">
        <w:rPr>
          <w:rFonts w:asciiTheme="majorHAnsi" w:hAnsiTheme="majorHAnsi" w:cstheme="majorHAnsi"/>
          <w:sz w:val="24"/>
          <w:szCs w:val="24"/>
        </w:rPr>
        <w:t>áší</w:t>
      </w:r>
      <w:r w:rsidR="00462D21" w:rsidRPr="006D3939">
        <w:rPr>
          <w:rFonts w:asciiTheme="majorHAnsi" w:hAnsiTheme="majorHAnsi" w:cstheme="majorHAnsi"/>
          <w:sz w:val="24"/>
          <w:szCs w:val="24"/>
        </w:rPr>
        <w:t xml:space="preserve"> do fádní lokality na okraji </w:t>
      </w:r>
      <w:r w:rsidR="00462D21">
        <w:rPr>
          <w:rFonts w:asciiTheme="majorHAnsi" w:hAnsiTheme="majorHAnsi" w:cstheme="majorHAnsi"/>
          <w:sz w:val="24"/>
          <w:szCs w:val="24"/>
        </w:rPr>
        <w:t>veřejného zájmu současný umělecký pohled a přístup.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Komise ocenila také využití plasticity materiálu.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62D21">
        <w:rPr>
          <w:rFonts w:asciiTheme="majorHAnsi" w:hAnsiTheme="majorHAnsi" w:cstheme="majorHAnsi"/>
          <w:sz w:val="24"/>
          <w:szCs w:val="24"/>
        </w:rPr>
        <w:t xml:space="preserve">Závěr komise se shodoval s názorem a preferencí majitelů. </w:t>
      </w:r>
      <w:r w:rsidR="00462D21" w:rsidRPr="006D39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41" w14:textId="3CF2F161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U návrhu Michala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Pěchoučka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a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Rudi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Kovala komise kladně hodnotila zdůraznění intimity a domáckosti místa (zeď obytného domu), ovšem zamýšlela se nad vy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zněním barevnosti ve velikosti plochy a dále nad možným rychlým vandalismem místa.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 Pozitivní je osobní </w:t>
      </w:r>
      <w:proofErr w:type="spellStart"/>
      <w:r w:rsidR="00462D21">
        <w:rPr>
          <w:rFonts w:asciiTheme="majorHAnsi" w:hAnsiTheme="majorHAnsi" w:cstheme="majorHAnsi"/>
          <w:color w:val="000000"/>
          <w:sz w:val="24"/>
          <w:szCs w:val="24"/>
        </w:rPr>
        <w:t>vztavh</w:t>
      </w:r>
      <w:proofErr w:type="spellEnd"/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 a zájem o lokality, angažování autorů do místních kauz a problémů, </w:t>
      </w:r>
    </w:p>
    <w:p w14:paraId="2BCAA5FE" w14:textId="77777777" w:rsidR="006A2445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Návrh Elišky Šťastné Fialová je formálně přesvědčivým projevem současné kresby, dílo po obsahové stránce splňuje také všechny aspekty současného vizuálního umění, ovšem návr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h působí ve veřejném prostoru dojmem skici (nehotov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ého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díla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) a nemůže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delší dobu samostatně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obstát.  </w:t>
      </w:r>
    </w:p>
    <w:p w14:paraId="00000044" w14:textId="184ECA8E" w:rsidR="00B872F4" w:rsidRPr="006A2445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  <w:r w:rsidRPr="006D3939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Lokalita Vltavská</w:t>
      </w:r>
    </w:p>
    <w:p w14:paraId="7D5ACCB1" w14:textId="7FE8752A" w:rsidR="00462D21" w:rsidRPr="006D3939" w:rsidRDefault="00462D2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Komise vedla diskuzi</w:t>
      </w:r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o problematičnosti místa i blízké proměně prostoru (rekultivace prostoru už v roce 2021).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Tento záměr měl být zmíněn v zadání výzvy. GHMP ale neměla žádné konkrétnější podklady k rekultivaci. </w:t>
      </w:r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Diskuze o záměru open </w:t>
      </w:r>
      <w:proofErr w:type="spellStart"/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>callu</w:t>
      </w:r>
      <w:proofErr w:type="spellEnd"/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k této lokalitě (návrhy m</w:t>
      </w:r>
      <w:r w:rsidR="006A2445" w:rsidRPr="006D3939">
        <w:rPr>
          <w:rFonts w:asciiTheme="majorHAnsi" w:hAnsiTheme="majorHAnsi" w:cstheme="majorHAnsi"/>
          <w:color w:val="000000"/>
          <w:sz w:val="24"/>
          <w:szCs w:val="24"/>
        </w:rPr>
        <w:t>ěly být spíše drobnějším vstupem, komentářem ke stávajícímu prostředí, snahou o oživení místa).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0000048" w14:textId="3B2B5B3A" w:rsidR="00B872F4" w:rsidRPr="00462D21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>Komise se rozhodla pro neudělení 1. místa ani 2. místa, udělila 3. místo dv</w:t>
      </w:r>
      <w:r w:rsidR="00462D21" w:rsidRPr="00462D21">
        <w:rPr>
          <w:rFonts w:asciiTheme="majorHAnsi" w:hAnsiTheme="majorHAnsi" w:cstheme="majorHAnsi"/>
          <w:b/>
          <w:color w:val="000000"/>
          <w:sz w:val="24"/>
          <w:szCs w:val="24"/>
        </w:rPr>
        <w:t>ěma</w:t>
      </w:r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návrhům Vincenta </w:t>
      </w:r>
      <w:proofErr w:type="spellStart"/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>Chigniera</w:t>
      </w:r>
      <w:proofErr w:type="spellEnd"/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 </w:t>
      </w:r>
      <w:proofErr w:type="spellStart"/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>Chemise</w:t>
      </w:r>
      <w:proofErr w:type="spellEnd"/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Komise se rozhodla udělit zvláštní ocenění </w:t>
      </w:r>
      <w:r w:rsidRPr="00462D21">
        <w:rPr>
          <w:rFonts w:asciiTheme="majorHAnsi" w:hAnsiTheme="majorHAnsi" w:cstheme="majorHAnsi"/>
          <w:b/>
          <w:color w:val="000000"/>
          <w:sz w:val="24"/>
          <w:szCs w:val="24"/>
        </w:rPr>
        <w:t>(8.000 Korun českýc</w:t>
      </w:r>
      <w:r w:rsid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h) Ondřejovi </w:t>
      </w:r>
      <w:proofErr w:type="spellStart"/>
      <w:r w:rsidR="00462D21">
        <w:rPr>
          <w:rFonts w:asciiTheme="majorHAnsi" w:hAnsiTheme="majorHAnsi" w:cstheme="majorHAnsi"/>
          <w:b/>
          <w:color w:val="000000"/>
          <w:sz w:val="24"/>
          <w:szCs w:val="24"/>
        </w:rPr>
        <w:t>Kalhotovi</w:t>
      </w:r>
      <w:proofErr w:type="spellEnd"/>
      <w:r w:rsidR="00462D2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/ Studiu. </w:t>
      </w:r>
    </w:p>
    <w:p w14:paraId="00000049" w14:textId="77777777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D3939">
        <w:rPr>
          <w:rFonts w:asciiTheme="majorHAnsi" w:hAnsiTheme="majorHAnsi" w:cstheme="majorHAnsi"/>
          <w:b/>
          <w:color w:val="000000"/>
          <w:sz w:val="24"/>
          <w:szCs w:val="24"/>
        </w:rPr>
        <w:t>Odůvodnění:</w:t>
      </w:r>
    </w:p>
    <w:p w14:paraId="0000004A" w14:textId="438C0C85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Velmi dobře technicky i tematicky (v celku i detailu) zvládnutý návrh Vincenta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Chigniera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, který navíc vybočuje tím, že je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rozprostřen na všech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terasách.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Celek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je čitelný jen z jednoho pohledu, jinak je rozdro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bený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 na jednotlivé fragmenty, které ale i tak poskytují dostatek vizuálních podnětů v kresebně provedených detailech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. Projekt tak interaguje s kolemjdoucím/divákem a nutí ho k zájmu o prostranství Vltavské. Zastupiteli MČ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byl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nejvíce oceněn. </w:t>
      </w:r>
    </w:p>
    <w:p w14:paraId="0000004B" w14:textId="63E6B72B" w:rsidR="00B872F4" w:rsidRPr="006D3939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Návrh </w:t>
      </w:r>
      <w:proofErr w:type="spellStart"/>
      <w:r w:rsidRPr="006D3939">
        <w:rPr>
          <w:rFonts w:asciiTheme="majorHAnsi" w:hAnsiTheme="majorHAnsi" w:cstheme="majorHAnsi"/>
          <w:color w:val="000000"/>
          <w:sz w:val="24"/>
          <w:szCs w:val="24"/>
        </w:rPr>
        <w:t>Chemise</w:t>
      </w:r>
      <w:proofErr w:type="spellEnd"/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má skvělý nápad/myšlenku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 využít vizuálního jazyka herní grafiky, která vychází ze hry </w:t>
      </w:r>
      <w:proofErr w:type="spellStart"/>
      <w:r w:rsidR="00462D21">
        <w:rPr>
          <w:rFonts w:asciiTheme="majorHAnsi" w:hAnsiTheme="majorHAnsi" w:cstheme="majorHAnsi"/>
          <w:color w:val="000000"/>
          <w:sz w:val="24"/>
          <w:szCs w:val="24"/>
        </w:rPr>
        <w:t>Minecraft</w:t>
      </w:r>
      <w:proofErr w:type="spellEnd"/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462D21" w:rsidRPr="006D3939">
        <w:rPr>
          <w:rFonts w:asciiTheme="majorHAnsi" w:hAnsiTheme="majorHAnsi" w:cstheme="majorHAnsi"/>
          <w:color w:val="000000"/>
          <w:sz w:val="24"/>
          <w:szCs w:val="24"/>
        </w:rPr>
        <w:t>Projekt má jasnou vazbu na parkur a komunitu s</w:t>
      </w:r>
      <w:r w:rsidR="000D3799">
        <w:rPr>
          <w:rFonts w:asciiTheme="majorHAnsi" w:hAnsiTheme="majorHAnsi" w:cstheme="majorHAnsi"/>
          <w:color w:val="000000"/>
          <w:sz w:val="24"/>
          <w:szCs w:val="24"/>
        </w:rPr>
        <w:t xml:space="preserve">kateboardingu, která členitou stanici metra Vltavská využívá pro své exhibice. Grafika s motivy ze hry </w:t>
      </w:r>
      <w:proofErr w:type="spellStart"/>
      <w:r w:rsidR="000D3799">
        <w:rPr>
          <w:rFonts w:asciiTheme="majorHAnsi" w:hAnsiTheme="majorHAnsi" w:cstheme="majorHAnsi"/>
          <w:color w:val="000000"/>
          <w:sz w:val="24"/>
          <w:szCs w:val="24"/>
        </w:rPr>
        <w:t>Minecraft</w:t>
      </w:r>
      <w:proofErr w:type="spellEnd"/>
      <w:r w:rsidR="000D3799">
        <w:rPr>
          <w:rFonts w:asciiTheme="majorHAnsi" w:hAnsiTheme="majorHAnsi" w:cstheme="majorHAnsi"/>
          <w:color w:val="000000"/>
          <w:sz w:val="24"/>
          <w:szCs w:val="24"/>
        </w:rPr>
        <w:t xml:space="preserve"> bude jasně čitelná pro několik generací.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Návrh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uchopuje prostor v jeho celku (zapojení kv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ětníků i dalších ploch). K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oncept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trochu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nefunguje s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fontánou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 manželů Hudečkových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000004C" w14:textId="660B44D8" w:rsidR="00B872F4" w:rsidRDefault="006A244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3939">
        <w:rPr>
          <w:rFonts w:asciiTheme="majorHAnsi" w:hAnsiTheme="majorHAnsi" w:cstheme="majorHAnsi"/>
          <w:color w:val="000000"/>
          <w:sz w:val="24"/>
          <w:szCs w:val="24"/>
        </w:rPr>
        <w:t>Návrh Ondřeje Kalhoty / Studio byl oceněn komi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sí pro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zajímavou a důslednou práci s terasovými záhony a komunitní zahradou.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Podnět na práci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s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 komunitou a další mi 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>participačními pr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vky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, které by v dané lokalitě určitě měly své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zájemce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ávrh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>by byl vhodnější pro dlouhodobější trvání projektu, pro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 dočasnou intervenci (v tomto případě pouze jeden rok</w:t>
      </w:r>
      <w:r w:rsidRPr="006D3939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462D21">
        <w:rPr>
          <w:rFonts w:asciiTheme="majorHAnsi" w:hAnsiTheme="majorHAnsi" w:cstheme="majorHAnsi"/>
          <w:color w:val="000000"/>
          <w:sz w:val="24"/>
          <w:szCs w:val="24"/>
        </w:rPr>
        <w:t xml:space="preserve">je sporné, zda by se za jednu pěstební sezonu stačil ujmout a plně rozvinout svůj potenciál. </w:t>
      </w:r>
    </w:p>
    <w:p w14:paraId="250DD8E5" w14:textId="77777777" w:rsidR="000D3799" w:rsidRDefault="000D379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355962F9" w14:textId="0BD9C619" w:rsidR="000D3799" w:rsidRPr="006D3939" w:rsidRDefault="000D379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0D3799" w:rsidRPr="006D39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37132"/>
    <w:multiLevelType w:val="multilevel"/>
    <w:tmpl w:val="D77C4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F4"/>
    <w:rsid w:val="000D3799"/>
    <w:rsid w:val="00462D21"/>
    <w:rsid w:val="006A2445"/>
    <w:rsid w:val="006D3939"/>
    <w:rsid w:val="00B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4E82A-076A-466F-93AC-D988B8AC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8CF"/>
  </w:style>
  <w:style w:type="paragraph" w:styleId="Nadpis1">
    <w:name w:val="heading 1"/>
    <w:basedOn w:val="Normln1"/>
    <w:next w:val="Normln1"/>
    <w:rsid w:val="00192C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92C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92C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92C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92CF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92C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92CFD"/>
    <w:pPr>
      <w:keepNext/>
      <w:keepLines/>
      <w:spacing w:after="60"/>
    </w:pPr>
    <w:rPr>
      <w:sz w:val="52"/>
      <w:szCs w:val="52"/>
    </w:rPr>
  </w:style>
  <w:style w:type="paragraph" w:customStyle="1" w:styleId="Normln1">
    <w:name w:val="Normální1"/>
    <w:rsid w:val="00192CFD"/>
  </w:style>
  <w:style w:type="table" w:customStyle="1" w:styleId="TableNormal0">
    <w:name w:val="Table Normal"/>
    <w:rsid w:val="00192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WmD6guPrDcEx70WHMLXtnrB3g==">AMUW2mUdh6lHzKgTuxS+H+wTS7TXINLaJLl3YEdEUGOfsDv9djmESrL27F12gXyDHkuhquHzUhYR9WiGg4jSVgMVgtaHTZFfpliyfcT1tvNqrKMKSQg+xCo=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1750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Marie</cp:lastModifiedBy>
  <cp:revision>2</cp:revision>
  <dcterms:created xsi:type="dcterms:W3CDTF">2020-10-14T21:42:00Z</dcterms:created>
  <dcterms:modified xsi:type="dcterms:W3CDTF">2020-10-14T21:42:00Z</dcterms:modified>
</cp:coreProperties>
</file>